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7D46" w14:textId="77777777" w:rsidR="000B320D" w:rsidRDefault="000B320D" w:rsidP="000B320D">
      <w:pPr>
        <w:spacing w:after="0" w:line="240" w:lineRule="auto"/>
        <w:textAlignment w:val="baseline"/>
        <w:rPr>
          <w:rFonts w:ascii="Times New Roman" w:eastAsia="Times New Roman" w:hAnsi="Times New Roman" w:cs="Times New Roman"/>
          <w:sz w:val="24"/>
          <w:szCs w:val="24"/>
        </w:rPr>
      </w:pPr>
    </w:p>
    <w:p w14:paraId="0621C46B" w14:textId="065B9AC7" w:rsidR="000B320D" w:rsidRDefault="000B320D" w:rsidP="000B320D">
      <w:pPr>
        <w:spacing w:after="0" w:line="240" w:lineRule="auto"/>
        <w:jc w:val="center"/>
        <w:textAlignment w:val="baseline"/>
        <w:rPr>
          <w:rFonts w:ascii="Times New Roman" w:eastAsia="Times New Roman" w:hAnsi="Times New Roman" w:cs="Times New Roman"/>
          <w:b/>
          <w:sz w:val="36"/>
          <w:szCs w:val="24"/>
        </w:rPr>
      </w:pPr>
      <w:r w:rsidRPr="000B320D">
        <w:rPr>
          <w:rFonts w:ascii="Times New Roman" w:eastAsia="Times New Roman" w:hAnsi="Times New Roman" w:cs="Times New Roman"/>
          <w:b/>
          <w:sz w:val="36"/>
          <w:szCs w:val="24"/>
        </w:rPr>
        <w:t>1.2.1 Energy Sources</w:t>
      </w:r>
      <w:r>
        <w:rPr>
          <w:rFonts w:ascii="Times New Roman" w:eastAsia="Times New Roman" w:hAnsi="Times New Roman" w:cs="Times New Roman"/>
          <w:b/>
          <w:sz w:val="36"/>
          <w:szCs w:val="24"/>
        </w:rPr>
        <w:t xml:space="preserve"> (Assignment)</w:t>
      </w:r>
    </w:p>
    <w:p w14:paraId="1D7C8A1E" w14:textId="77777777" w:rsidR="000B320D" w:rsidRPr="000B320D" w:rsidRDefault="000B320D" w:rsidP="000B320D">
      <w:pPr>
        <w:spacing w:after="0" w:line="240" w:lineRule="auto"/>
        <w:jc w:val="center"/>
        <w:textAlignment w:val="baseline"/>
        <w:rPr>
          <w:rFonts w:ascii="Times New Roman" w:eastAsia="Times New Roman" w:hAnsi="Times New Roman" w:cs="Times New Roman"/>
          <w:b/>
          <w:sz w:val="36"/>
          <w:szCs w:val="24"/>
        </w:rPr>
      </w:pPr>
    </w:p>
    <w:p w14:paraId="1B92F9EF" w14:textId="309CB03C" w:rsidR="000B320D" w:rsidRPr="000B320D" w:rsidRDefault="000B320D" w:rsidP="000B320D">
      <w:pPr>
        <w:spacing w:after="0" w:line="240" w:lineRule="auto"/>
        <w:textAlignment w:val="baseline"/>
        <w:rPr>
          <w:rFonts w:ascii="Times New Roman" w:eastAsia="Times New Roman" w:hAnsi="Times New Roman" w:cs="Times New Roman"/>
          <w:sz w:val="24"/>
          <w:szCs w:val="24"/>
        </w:rPr>
      </w:pPr>
      <w:r w:rsidRPr="000B320D">
        <w:rPr>
          <w:rFonts w:ascii="Times New Roman" w:eastAsia="Times New Roman" w:hAnsi="Times New Roman" w:cs="Times New Roman"/>
          <w:sz w:val="24"/>
          <w:szCs w:val="24"/>
        </w:rPr>
        <w:t>Energy is the ability to do work. From the human body to airplanes, everything that is living or does work uses energy. According to the United States Department of Energy, Americans spend 500 billion dollars each year on </w:t>
      </w:r>
      <w:r w:rsidRPr="000B320D">
        <w:rPr>
          <w:rFonts w:ascii="inherit" w:eastAsia="Times New Roman" w:hAnsi="inherit" w:cs="Times New Roman"/>
          <w:b/>
          <w:bCs/>
          <w:color w:val="007C8A"/>
          <w:sz w:val="24"/>
          <w:szCs w:val="24"/>
          <w:bdr w:val="none" w:sz="0" w:space="0" w:color="auto" w:frame="1"/>
        </w:rPr>
        <w:t>energy</w:t>
      </w:r>
      <w:r w:rsidRPr="000B320D">
        <w:rPr>
          <w:rFonts w:ascii="Times New Roman" w:eastAsia="Times New Roman" w:hAnsi="Times New Roman" w:cs="Times New Roman"/>
          <w:sz w:val="24"/>
          <w:szCs w:val="24"/>
        </w:rPr>
        <w:t>. The world faces the challenge of significantly increasing energy needs. </w:t>
      </w:r>
    </w:p>
    <w:p w14:paraId="708B09DB" w14:textId="77777777" w:rsidR="000B320D" w:rsidRPr="000B320D" w:rsidRDefault="000B320D" w:rsidP="000B320D">
      <w:pPr>
        <w:spacing w:after="0" w:line="240" w:lineRule="auto"/>
        <w:textAlignment w:val="baseline"/>
        <w:rPr>
          <w:rFonts w:ascii="Times New Roman" w:eastAsia="Times New Roman" w:hAnsi="Times New Roman" w:cs="Times New Roman"/>
          <w:sz w:val="24"/>
          <w:szCs w:val="24"/>
        </w:rPr>
      </w:pPr>
      <w:r w:rsidRPr="000B320D">
        <w:rPr>
          <w:rFonts w:ascii="Times New Roman" w:eastAsia="Times New Roman" w:hAnsi="Times New Roman" w:cs="Times New Roman"/>
          <w:sz w:val="24"/>
          <w:szCs w:val="24"/>
        </w:rPr>
        <w:t>Many unique energy sources are available. To meet future energy needs, engineers need to design technology to contribute new ways to harness energy, increase </w:t>
      </w:r>
      <w:r w:rsidRPr="000B320D">
        <w:rPr>
          <w:rFonts w:ascii="inherit" w:eastAsia="Times New Roman" w:hAnsi="inherit" w:cs="Times New Roman"/>
          <w:b/>
          <w:bCs/>
          <w:color w:val="007C8A"/>
          <w:sz w:val="24"/>
          <w:szCs w:val="24"/>
          <w:bdr w:val="none" w:sz="0" w:space="0" w:color="auto" w:frame="1"/>
        </w:rPr>
        <w:t>efficiency</w:t>
      </w:r>
      <w:r w:rsidRPr="000B320D">
        <w:rPr>
          <w:rFonts w:ascii="Times New Roman" w:eastAsia="Times New Roman" w:hAnsi="Times New Roman" w:cs="Times New Roman"/>
          <w:sz w:val="24"/>
          <w:szCs w:val="24"/>
        </w:rPr>
        <w:t>, and better transport and store energy.</w:t>
      </w:r>
    </w:p>
    <w:p w14:paraId="21061411" w14:textId="77777777" w:rsidR="000B320D" w:rsidRPr="000B320D" w:rsidRDefault="000B320D" w:rsidP="000B320D">
      <w:pPr>
        <w:spacing w:after="0" w:line="240" w:lineRule="auto"/>
        <w:textAlignment w:val="baseline"/>
        <w:rPr>
          <w:rFonts w:ascii="Times New Roman" w:eastAsia="Times New Roman" w:hAnsi="Times New Roman" w:cs="Times New Roman"/>
          <w:sz w:val="24"/>
          <w:szCs w:val="24"/>
        </w:rPr>
      </w:pPr>
      <w:r w:rsidRPr="000B320D">
        <w:rPr>
          <w:rFonts w:ascii="Times New Roman" w:eastAsia="Times New Roman" w:hAnsi="Times New Roman" w:cs="Times New Roman"/>
          <w:sz w:val="24"/>
          <w:szCs w:val="24"/>
        </w:rPr>
        <w:t>Energy sources are divided into categories: </w:t>
      </w:r>
      <w:r w:rsidRPr="000B320D">
        <w:rPr>
          <w:rFonts w:ascii="inherit" w:eastAsia="Times New Roman" w:hAnsi="inherit" w:cs="Times New Roman"/>
          <w:b/>
          <w:bCs/>
          <w:color w:val="007C8A"/>
          <w:sz w:val="24"/>
          <w:szCs w:val="24"/>
          <w:bdr w:val="none" w:sz="0" w:space="0" w:color="auto" w:frame="1"/>
        </w:rPr>
        <w:t>nonrenewable</w:t>
      </w:r>
      <w:r w:rsidRPr="000B320D">
        <w:rPr>
          <w:rFonts w:ascii="Times New Roman" w:eastAsia="Times New Roman" w:hAnsi="Times New Roman" w:cs="Times New Roman"/>
          <w:sz w:val="24"/>
          <w:szCs w:val="24"/>
        </w:rPr>
        <w:t>, </w:t>
      </w:r>
      <w:r w:rsidRPr="000B320D">
        <w:rPr>
          <w:rFonts w:ascii="inherit" w:eastAsia="Times New Roman" w:hAnsi="inherit" w:cs="Times New Roman"/>
          <w:b/>
          <w:bCs/>
          <w:color w:val="007C8A"/>
          <w:sz w:val="24"/>
          <w:szCs w:val="24"/>
          <w:bdr w:val="none" w:sz="0" w:space="0" w:color="auto" w:frame="1"/>
        </w:rPr>
        <w:t>renewable</w:t>
      </w:r>
      <w:r w:rsidRPr="000B320D">
        <w:rPr>
          <w:rFonts w:ascii="Times New Roman" w:eastAsia="Times New Roman" w:hAnsi="Times New Roman" w:cs="Times New Roman"/>
          <w:sz w:val="24"/>
          <w:szCs w:val="24"/>
        </w:rPr>
        <w:t>, and </w:t>
      </w:r>
      <w:r w:rsidRPr="000B320D">
        <w:rPr>
          <w:rFonts w:ascii="inherit" w:eastAsia="Times New Roman" w:hAnsi="inherit" w:cs="Times New Roman"/>
          <w:b/>
          <w:bCs/>
          <w:color w:val="007C8A"/>
          <w:sz w:val="24"/>
          <w:szCs w:val="24"/>
          <w:bdr w:val="none" w:sz="0" w:space="0" w:color="auto" w:frame="1"/>
        </w:rPr>
        <w:t>inexhaustible</w:t>
      </w:r>
      <w:r w:rsidRPr="000B320D">
        <w:rPr>
          <w:rFonts w:ascii="Times New Roman" w:eastAsia="Times New Roman" w:hAnsi="Times New Roman" w:cs="Times New Roman"/>
          <w:sz w:val="24"/>
          <w:szCs w:val="24"/>
        </w:rPr>
        <w:t>.</w:t>
      </w:r>
    </w:p>
    <w:tbl>
      <w:tblPr>
        <w:tblW w:w="0" w:type="auto"/>
        <w:tblCellMar>
          <w:left w:w="0" w:type="dxa"/>
          <w:right w:w="0" w:type="dxa"/>
        </w:tblCellMar>
        <w:tblLook w:val="04A0" w:firstRow="1" w:lastRow="0" w:firstColumn="1" w:lastColumn="0" w:noHBand="0" w:noVBand="1"/>
      </w:tblPr>
      <w:tblGrid>
        <w:gridCol w:w="2655"/>
        <w:gridCol w:w="3892"/>
      </w:tblGrid>
      <w:tr w:rsidR="000B320D" w:rsidRPr="000B320D" w14:paraId="1B582801" w14:textId="77777777" w:rsidTr="000B320D">
        <w:tc>
          <w:tcPr>
            <w:tcW w:w="2655" w:type="dxa"/>
            <w:tcBorders>
              <w:top w:val="nil"/>
              <w:left w:val="single" w:sz="24" w:space="0" w:color="C9C8C7"/>
              <w:bottom w:val="nil"/>
              <w:right w:val="nil"/>
            </w:tcBorders>
            <w:shd w:val="clear" w:color="auto" w:fill="FFFFFF"/>
            <w:tcMar>
              <w:top w:w="150" w:type="dxa"/>
              <w:left w:w="225" w:type="dxa"/>
              <w:bottom w:w="150" w:type="dxa"/>
              <w:right w:w="225" w:type="dxa"/>
            </w:tcMar>
            <w:hideMark/>
          </w:tcPr>
          <w:p w14:paraId="013C8D3F" w14:textId="77777777" w:rsidR="000B320D" w:rsidRPr="000B320D" w:rsidRDefault="000B320D" w:rsidP="000B320D">
            <w:pPr>
              <w:spacing w:after="0" w:line="240" w:lineRule="auto"/>
              <w:rPr>
                <w:rFonts w:ascii="inherit" w:eastAsia="Times New Roman" w:hAnsi="inherit" w:cs="Times New Roman"/>
                <w:color w:val="007C8A"/>
                <w:sz w:val="19"/>
                <w:szCs w:val="19"/>
              </w:rPr>
            </w:pPr>
            <w:r w:rsidRPr="000B320D">
              <w:rPr>
                <w:rFonts w:ascii="inherit" w:eastAsia="Times New Roman" w:hAnsi="inherit" w:cs="Times New Roman"/>
                <w:color w:val="007C8A"/>
                <w:sz w:val="19"/>
                <w:szCs w:val="19"/>
              </w:rPr>
              <w:t>Nonrenewable energy </w:t>
            </w:r>
          </w:p>
        </w:tc>
        <w:tc>
          <w:tcPr>
            <w:tcW w:w="0" w:type="auto"/>
            <w:tcBorders>
              <w:top w:val="nil"/>
              <w:left w:val="nil"/>
              <w:bottom w:val="nil"/>
              <w:right w:val="nil"/>
            </w:tcBorders>
            <w:shd w:val="clear" w:color="auto" w:fill="FFFFFF"/>
            <w:tcMar>
              <w:top w:w="150" w:type="dxa"/>
              <w:left w:w="225" w:type="dxa"/>
              <w:bottom w:w="150" w:type="dxa"/>
              <w:right w:w="225" w:type="dxa"/>
            </w:tcMar>
            <w:hideMark/>
          </w:tcPr>
          <w:p w14:paraId="0B035ECA" w14:textId="77777777" w:rsidR="000B320D" w:rsidRPr="000B320D" w:rsidRDefault="000B320D" w:rsidP="000B320D">
            <w:pPr>
              <w:spacing w:after="0" w:line="240" w:lineRule="auto"/>
              <w:rPr>
                <w:rFonts w:ascii="inherit" w:eastAsia="Times New Roman" w:hAnsi="inherit" w:cs="Times New Roman"/>
                <w:color w:val="404040"/>
                <w:sz w:val="19"/>
                <w:szCs w:val="19"/>
              </w:rPr>
            </w:pPr>
            <w:r w:rsidRPr="000B320D">
              <w:rPr>
                <w:rFonts w:ascii="inherit" w:eastAsia="Times New Roman" w:hAnsi="inherit" w:cs="Times New Roman"/>
                <w:color w:val="404040"/>
                <w:sz w:val="19"/>
                <w:szCs w:val="19"/>
              </w:rPr>
              <w:t>Sources that cannot be replaced once used</w:t>
            </w:r>
          </w:p>
        </w:tc>
      </w:tr>
      <w:tr w:rsidR="000B320D" w:rsidRPr="000B320D" w14:paraId="27EC6CDA" w14:textId="77777777" w:rsidTr="000B320D">
        <w:tc>
          <w:tcPr>
            <w:tcW w:w="2655" w:type="dxa"/>
            <w:tcBorders>
              <w:top w:val="nil"/>
              <w:left w:val="single" w:sz="24" w:space="0" w:color="C9C8C7"/>
              <w:bottom w:val="nil"/>
              <w:right w:val="nil"/>
            </w:tcBorders>
            <w:shd w:val="clear" w:color="auto" w:fill="FFFFFF"/>
            <w:tcMar>
              <w:top w:w="150" w:type="dxa"/>
              <w:left w:w="225" w:type="dxa"/>
              <w:bottom w:w="150" w:type="dxa"/>
              <w:right w:w="225" w:type="dxa"/>
            </w:tcMar>
            <w:hideMark/>
          </w:tcPr>
          <w:p w14:paraId="20036B52" w14:textId="77777777" w:rsidR="000B320D" w:rsidRPr="000B320D" w:rsidRDefault="000B320D" w:rsidP="000B320D">
            <w:pPr>
              <w:spacing w:after="0" w:line="240" w:lineRule="auto"/>
              <w:rPr>
                <w:rFonts w:ascii="inherit" w:eastAsia="Times New Roman" w:hAnsi="inherit" w:cs="Times New Roman"/>
                <w:color w:val="007C8A"/>
                <w:sz w:val="19"/>
                <w:szCs w:val="19"/>
              </w:rPr>
            </w:pPr>
            <w:r w:rsidRPr="000B320D">
              <w:rPr>
                <w:rFonts w:ascii="inherit" w:eastAsia="Times New Roman" w:hAnsi="inherit" w:cs="Times New Roman"/>
                <w:color w:val="007C8A"/>
                <w:sz w:val="19"/>
                <w:szCs w:val="19"/>
              </w:rPr>
              <w:t>Renewable energy </w:t>
            </w:r>
          </w:p>
        </w:tc>
        <w:tc>
          <w:tcPr>
            <w:tcW w:w="0" w:type="auto"/>
            <w:tcBorders>
              <w:top w:val="nil"/>
              <w:left w:val="nil"/>
              <w:bottom w:val="nil"/>
              <w:right w:val="nil"/>
            </w:tcBorders>
            <w:shd w:val="clear" w:color="auto" w:fill="FFFFFF"/>
            <w:tcMar>
              <w:top w:w="150" w:type="dxa"/>
              <w:left w:w="225" w:type="dxa"/>
              <w:bottom w:w="150" w:type="dxa"/>
              <w:right w:w="225" w:type="dxa"/>
            </w:tcMar>
            <w:hideMark/>
          </w:tcPr>
          <w:p w14:paraId="3E38E66B" w14:textId="77777777" w:rsidR="000B320D" w:rsidRPr="000B320D" w:rsidRDefault="000B320D" w:rsidP="000B320D">
            <w:pPr>
              <w:spacing w:after="0" w:line="240" w:lineRule="auto"/>
              <w:rPr>
                <w:rFonts w:ascii="inherit" w:eastAsia="Times New Roman" w:hAnsi="inherit" w:cs="Times New Roman"/>
                <w:color w:val="404040"/>
                <w:sz w:val="19"/>
                <w:szCs w:val="19"/>
              </w:rPr>
            </w:pPr>
            <w:r w:rsidRPr="000B320D">
              <w:rPr>
                <w:rFonts w:ascii="inherit" w:eastAsia="Times New Roman" w:hAnsi="inherit" w:cs="Times New Roman"/>
                <w:color w:val="404040"/>
                <w:sz w:val="19"/>
                <w:szCs w:val="19"/>
              </w:rPr>
              <w:t>Sources that can be replaced when needed</w:t>
            </w:r>
          </w:p>
        </w:tc>
      </w:tr>
      <w:tr w:rsidR="000B320D" w:rsidRPr="000B320D" w14:paraId="22DE47C5" w14:textId="77777777" w:rsidTr="000B320D">
        <w:tc>
          <w:tcPr>
            <w:tcW w:w="2655" w:type="dxa"/>
            <w:tcBorders>
              <w:top w:val="nil"/>
              <w:left w:val="single" w:sz="24" w:space="0" w:color="C9C8C7"/>
              <w:bottom w:val="nil"/>
              <w:right w:val="nil"/>
            </w:tcBorders>
            <w:shd w:val="clear" w:color="auto" w:fill="FFFFFF"/>
            <w:tcMar>
              <w:top w:w="150" w:type="dxa"/>
              <w:left w:w="225" w:type="dxa"/>
              <w:bottom w:w="150" w:type="dxa"/>
              <w:right w:w="225" w:type="dxa"/>
            </w:tcMar>
            <w:hideMark/>
          </w:tcPr>
          <w:p w14:paraId="3418BE6A" w14:textId="77777777" w:rsidR="000B320D" w:rsidRPr="000B320D" w:rsidRDefault="000B320D" w:rsidP="000B320D">
            <w:pPr>
              <w:spacing w:after="0" w:line="240" w:lineRule="auto"/>
              <w:rPr>
                <w:rFonts w:ascii="inherit" w:eastAsia="Times New Roman" w:hAnsi="inherit" w:cs="Times New Roman"/>
                <w:color w:val="007C8A"/>
                <w:sz w:val="19"/>
                <w:szCs w:val="19"/>
              </w:rPr>
            </w:pPr>
            <w:r w:rsidRPr="000B320D">
              <w:rPr>
                <w:rFonts w:ascii="inherit" w:eastAsia="Times New Roman" w:hAnsi="inherit" w:cs="Times New Roman"/>
                <w:color w:val="007C8A"/>
                <w:sz w:val="19"/>
                <w:szCs w:val="19"/>
              </w:rPr>
              <w:t>Inexhaustible</w:t>
            </w:r>
          </w:p>
        </w:tc>
        <w:tc>
          <w:tcPr>
            <w:tcW w:w="0" w:type="auto"/>
            <w:tcBorders>
              <w:top w:val="nil"/>
              <w:left w:val="nil"/>
              <w:bottom w:val="nil"/>
              <w:right w:val="nil"/>
            </w:tcBorders>
            <w:shd w:val="clear" w:color="auto" w:fill="FFFFFF"/>
            <w:tcMar>
              <w:top w:w="150" w:type="dxa"/>
              <w:left w:w="225" w:type="dxa"/>
              <w:bottom w:w="150" w:type="dxa"/>
              <w:right w:w="225" w:type="dxa"/>
            </w:tcMar>
            <w:hideMark/>
          </w:tcPr>
          <w:p w14:paraId="344DAC78" w14:textId="77777777" w:rsidR="000B320D" w:rsidRPr="000B320D" w:rsidRDefault="000B320D" w:rsidP="000B320D">
            <w:pPr>
              <w:spacing w:after="0" w:line="240" w:lineRule="auto"/>
              <w:rPr>
                <w:rFonts w:ascii="inherit" w:eastAsia="Times New Roman" w:hAnsi="inherit" w:cs="Times New Roman"/>
                <w:color w:val="404040"/>
                <w:sz w:val="19"/>
                <w:szCs w:val="19"/>
              </w:rPr>
            </w:pPr>
            <w:r w:rsidRPr="000B320D">
              <w:rPr>
                <w:rFonts w:ascii="inherit" w:eastAsia="Times New Roman" w:hAnsi="inherit" w:cs="Times New Roman"/>
                <w:color w:val="404040"/>
                <w:sz w:val="19"/>
                <w:szCs w:val="19"/>
              </w:rPr>
              <w:t>An energy source that will never run out</w:t>
            </w:r>
          </w:p>
        </w:tc>
      </w:tr>
      <w:tr w:rsidR="000B320D" w:rsidRPr="000B320D" w14:paraId="43DA3DEE" w14:textId="77777777" w:rsidTr="000B320D">
        <w:tc>
          <w:tcPr>
            <w:tcW w:w="2655" w:type="dxa"/>
            <w:tcBorders>
              <w:top w:val="nil"/>
              <w:left w:val="single" w:sz="24" w:space="0" w:color="C9C8C7"/>
              <w:bottom w:val="nil"/>
              <w:right w:val="nil"/>
            </w:tcBorders>
            <w:shd w:val="clear" w:color="auto" w:fill="FFFFFF"/>
            <w:tcMar>
              <w:top w:w="150" w:type="dxa"/>
              <w:left w:w="225" w:type="dxa"/>
              <w:bottom w:w="150" w:type="dxa"/>
              <w:right w:w="225" w:type="dxa"/>
            </w:tcMar>
          </w:tcPr>
          <w:p w14:paraId="7A550110" w14:textId="2686B086" w:rsidR="000B320D" w:rsidRPr="000B320D" w:rsidRDefault="000B320D" w:rsidP="000B320D">
            <w:pPr>
              <w:spacing w:after="0" w:line="240" w:lineRule="auto"/>
              <w:rPr>
                <w:rFonts w:ascii="inherit" w:eastAsia="Times New Roman" w:hAnsi="inherit" w:cs="Times New Roman"/>
                <w:color w:val="007C8A"/>
                <w:sz w:val="19"/>
                <w:szCs w:val="19"/>
              </w:rPr>
            </w:pPr>
          </w:p>
        </w:tc>
        <w:tc>
          <w:tcPr>
            <w:tcW w:w="0" w:type="auto"/>
            <w:tcBorders>
              <w:top w:val="nil"/>
              <w:left w:val="nil"/>
              <w:bottom w:val="nil"/>
              <w:right w:val="nil"/>
            </w:tcBorders>
            <w:shd w:val="clear" w:color="auto" w:fill="FFFFFF"/>
            <w:tcMar>
              <w:top w:w="150" w:type="dxa"/>
              <w:left w:w="225" w:type="dxa"/>
              <w:bottom w:w="150" w:type="dxa"/>
              <w:right w:w="225" w:type="dxa"/>
            </w:tcMar>
          </w:tcPr>
          <w:p w14:paraId="2A16B2E8" w14:textId="77777777" w:rsidR="000B320D" w:rsidRPr="000B320D" w:rsidRDefault="000B320D" w:rsidP="000B320D">
            <w:pPr>
              <w:spacing w:after="0" w:line="240" w:lineRule="auto"/>
              <w:rPr>
                <w:rFonts w:ascii="inherit" w:eastAsia="Times New Roman" w:hAnsi="inherit" w:cs="Times New Roman"/>
                <w:color w:val="404040"/>
                <w:sz w:val="19"/>
                <w:szCs w:val="19"/>
              </w:rPr>
            </w:pPr>
          </w:p>
        </w:tc>
      </w:tr>
      <w:tr w:rsidR="000B320D" w:rsidRPr="000B320D" w14:paraId="6D45CB68" w14:textId="77777777" w:rsidTr="000B320D">
        <w:tc>
          <w:tcPr>
            <w:tcW w:w="2655" w:type="dxa"/>
            <w:tcBorders>
              <w:top w:val="nil"/>
              <w:left w:val="single" w:sz="24" w:space="0" w:color="C9C8C7"/>
              <w:bottom w:val="nil"/>
              <w:right w:val="nil"/>
            </w:tcBorders>
            <w:shd w:val="clear" w:color="auto" w:fill="FFFFFF"/>
            <w:tcMar>
              <w:top w:w="150" w:type="dxa"/>
              <w:left w:w="225" w:type="dxa"/>
              <w:bottom w:w="150" w:type="dxa"/>
              <w:right w:w="225" w:type="dxa"/>
            </w:tcMar>
          </w:tcPr>
          <w:p w14:paraId="7556533B" w14:textId="77777777" w:rsidR="000B320D" w:rsidRDefault="000B320D" w:rsidP="000B320D">
            <w:pPr>
              <w:spacing w:after="0" w:line="240" w:lineRule="auto"/>
              <w:rPr>
                <w:rFonts w:ascii="inherit" w:eastAsia="Times New Roman" w:hAnsi="inherit" w:cs="Times New Roman"/>
                <w:color w:val="007C8A"/>
                <w:sz w:val="19"/>
                <w:szCs w:val="19"/>
              </w:rPr>
            </w:pPr>
          </w:p>
          <w:p w14:paraId="6925F26D" w14:textId="2999336B" w:rsidR="000B320D" w:rsidRPr="000B320D" w:rsidRDefault="000B320D" w:rsidP="000B320D">
            <w:pPr>
              <w:spacing w:after="0" w:line="240" w:lineRule="auto"/>
              <w:rPr>
                <w:rFonts w:ascii="inherit" w:eastAsia="Times New Roman" w:hAnsi="inherit" w:cs="Times New Roman"/>
                <w:color w:val="007C8A"/>
                <w:sz w:val="19"/>
                <w:szCs w:val="19"/>
              </w:rPr>
            </w:pPr>
          </w:p>
        </w:tc>
        <w:tc>
          <w:tcPr>
            <w:tcW w:w="0" w:type="auto"/>
            <w:tcBorders>
              <w:top w:val="nil"/>
              <w:left w:val="nil"/>
              <w:bottom w:val="nil"/>
              <w:right w:val="nil"/>
            </w:tcBorders>
            <w:shd w:val="clear" w:color="auto" w:fill="FFFFFF"/>
            <w:tcMar>
              <w:top w:w="150" w:type="dxa"/>
              <w:left w:w="225" w:type="dxa"/>
              <w:bottom w:w="150" w:type="dxa"/>
              <w:right w:w="225" w:type="dxa"/>
            </w:tcMar>
          </w:tcPr>
          <w:p w14:paraId="6FD22E44" w14:textId="77777777" w:rsidR="000B320D" w:rsidRPr="000B320D" w:rsidRDefault="000B320D" w:rsidP="000B320D">
            <w:pPr>
              <w:spacing w:after="0" w:line="240" w:lineRule="auto"/>
              <w:rPr>
                <w:rFonts w:ascii="inherit" w:eastAsia="Times New Roman" w:hAnsi="inherit" w:cs="Times New Roman"/>
                <w:color w:val="404040"/>
                <w:sz w:val="19"/>
                <w:szCs w:val="19"/>
              </w:rPr>
            </w:pPr>
          </w:p>
        </w:tc>
      </w:tr>
    </w:tbl>
    <w:p w14:paraId="447411AE" w14:textId="77777777" w:rsidR="000B320D" w:rsidRPr="000B320D" w:rsidRDefault="000B320D" w:rsidP="000B320D">
      <w:pPr>
        <w:shd w:val="clear" w:color="auto" w:fill="65A2AE"/>
        <w:spacing w:after="300" w:line="240" w:lineRule="auto"/>
        <w:ind w:left="-510"/>
        <w:textAlignment w:val="baseline"/>
        <w:outlineLvl w:val="3"/>
        <w:rPr>
          <w:rFonts w:ascii="Source Sans Pro" w:eastAsia="Times New Roman" w:hAnsi="Source Sans Pro" w:cs="Times New Roman"/>
          <w:caps/>
          <w:color w:val="FFFFFF"/>
          <w:sz w:val="29"/>
          <w:szCs w:val="29"/>
        </w:rPr>
      </w:pPr>
      <w:r w:rsidRPr="000B320D">
        <w:rPr>
          <w:rFonts w:ascii="Source Sans Pro" w:eastAsia="Times New Roman" w:hAnsi="Source Sans Pro" w:cs="Times New Roman"/>
          <w:caps/>
          <w:color w:val="FFFFFF"/>
          <w:sz w:val="29"/>
          <w:szCs w:val="29"/>
        </w:rPr>
        <w:t>EQUIPMENT</w:t>
      </w:r>
    </w:p>
    <w:p w14:paraId="4EE01358" w14:textId="3D16F706" w:rsidR="000B320D" w:rsidRDefault="000B320D" w:rsidP="000B320D">
      <w:pPr>
        <w:numPr>
          <w:ilvl w:val="0"/>
          <w:numId w:val="1"/>
        </w:numPr>
        <w:spacing w:after="0" w:line="240" w:lineRule="auto"/>
        <w:ind w:left="38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Books, articles, and available energy resources</w:t>
      </w:r>
    </w:p>
    <w:p w14:paraId="350F86F0" w14:textId="77777777" w:rsidR="000B320D" w:rsidRPr="000B320D" w:rsidRDefault="000B320D" w:rsidP="000B320D">
      <w:pPr>
        <w:spacing w:after="0" w:line="240" w:lineRule="auto"/>
        <w:textAlignment w:val="baseline"/>
        <w:rPr>
          <w:rFonts w:ascii="inherit" w:eastAsia="Times New Roman" w:hAnsi="inherit" w:cs="Times New Roman"/>
          <w:sz w:val="24"/>
          <w:szCs w:val="24"/>
        </w:rPr>
      </w:pPr>
    </w:p>
    <w:p w14:paraId="72E95829" w14:textId="031160F8" w:rsidR="000B320D" w:rsidRPr="000B320D" w:rsidRDefault="000B320D" w:rsidP="000B320D">
      <w:pPr>
        <w:spacing w:before="428" w:after="321" w:line="240" w:lineRule="auto"/>
        <w:textAlignment w:val="baseline"/>
        <w:outlineLvl w:val="1"/>
        <w:rPr>
          <w:rFonts w:ascii="Source Sans Pro" w:eastAsia="Times New Roman" w:hAnsi="Source Sans Pro" w:cs="Times New Roman"/>
          <w:color w:val="007C8A"/>
          <w:sz w:val="48"/>
          <w:szCs w:val="48"/>
        </w:rPr>
      </w:pPr>
      <w:r>
        <w:rPr>
          <w:rFonts w:ascii="Source Sans Pro" w:eastAsia="Times New Roman" w:hAnsi="Source Sans Pro" w:cs="Times New Roman"/>
          <w:color w:val="007C8A"/>
          <w:sz w:val="48"/>
          <w:szCs w:val="48"/>
        </w:rPr>
        <w:t>Instructions</w:t>
      </w:r>
    </w:p>
    <w:p w14:paraId="7CE804F7" w14:textId="77777777" w:rsidR="000B320D" w:rsidRPr="000B320D" w:rsidRDefault="000B320D" w:rsidP="000B320D">
      <w:pPr>
        <w:spacing w:after="428" w:line="240" w:lineRule="auto"/>
        <w:textAlignment w:val="baseline"/>
        <w:rPr>
          <w:rFonts w:ascii="Times New Roman" w:eastAsia="Times New Roman" w:hAnsi="Times New Roman" w:cs="Times New Roman"/>
          <w:sz w:val="24"/>
          <w:szCs w:val="24"/>
        </w:rPr>
      </w:pPr>
      <w:r w:rsidRPr="000B320D">
        <w:rPr>
          <w:rFonts w:ascii="Times New Roman" w:eastAsia="Times New Roman" w:hAnsi="Times New Roman" w:cs="Times New Roman"/>
          <w:sz w:val="24"/>
          <w:szCs w:val="24"/>
        </w:rPr>
        <w:t xml:space="preserve">In this activity your team of two or three will choose an energy source that interests you. Your team will create an engaging presentation about your energy source. Some presentation types </w:t>
      </w:r>
      <w:proofErr w:type="gramStart"/>
      <w:r w:rsidRPr="000B320D">
        <w:rPr>
          <w:rFonts w:ascii="Times New Roman" w:eastAsia="Times New Roman" w:hAnsi="Times New Roman" w:cs="Times New Roman"/>
          <w:sz w:val="24"/>
          <w:szCs w:val="24"/>
        </w:rPr>
        <w:t>are:</w:t>
      </w:r>
      <w:proofErr w:type="gramEnd"/>
      <w:r w:rsidRPr="000B320D">
        <w:rPr>
          <w:rFonts w:ascii="Times New Roman" w:eastAsia="Times New Roman" w:hAnsi="Times New Roman" w:cs="Times New Roman"/>
          <w:sz w:val="24"/>
          <w:szCs w:val="24"/>
        </w:rPr>
        <w:t xml:space="preserve"> skits, whiteboard animations, and videos. If you have another idea, talk to your teacher and add it to this list. Each team will have three to four minutes for their presentation.</w:t>
      </w:r>
    </w:p>
    <w:p w14:paraId="6C138378" w14:textId="77777777" w:rsidR="000B320D" w:rsidRPr="000B320D" w:rsidRDefault="000B320D" w:rsidP="000B320D">
      <w:pPr>
        <w:pBdr>
          <w:bottom w:val="single" w:sz="6" w:space="4" w:color="007C8A"/>
        </w:pBdr>
        <w:spacing w:after="100" w:afterAutospacing="1" w:line="240" w:lineRule="auto"/>
        <w:textAlignment w:val="baseline"/>
        <w:outlineLvl w:val="2"/>
        <w:rPr>
          <w:rFonts w:ascii="Source Sans Pro" w:eastAsia="Times New Roman" w:hAnsi="Source Sans Pro" w:cs="Times New Roman"/>
          <w:color w:val="007C8A"/>
          <w:sz w:val="40"/>
          <w:szCs w:val="40"/>
        </w:rPr>
      </w:pPr>
      <w:r w:rsidRPr="000B320D">
        <w:rPr>
          <w:rFonts w:ascii="Source Sans Pro" w:eastAsia="Times New Roman" w:hAnsi="Source Sans Pro" w:cs="Times New Roman"/>
          <w:color w:val="007C8A"/>
          <w:sz w:val="40"/>
          <w:szCs w:val="40"/>
        </w:rPr>
        <w:t>Presentation Checklist</w:t>
      </w:r>
    </w:p>
    <w:p w14:paraId="43A789A8" w14:textId="77777777" w:rsidR="000B320D" w:rsidRPr="000B320D" w:rsidRDefault="000B320D" w:rsidP="000B320D">
      <w:pPr>
        <w:numPr>
          <w:ilvl w:val="0"/>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Before you create your presentation, preview the checklist below. Then check off each item as you prepare.</w:t>
      </w:r>
    </w:p>
    <w:p w14:paraId="0D58BDA3" w14:textId="57B223EE"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77F4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3pt;height:17.25pt" o:ole="">
            <v:imagedata r:id="rId5" o:title=""/>
          </v:shape>
          <w:control r:id="rId6" w:name="DefaultOcxName" w:shapeid="_x0000_i1048"/>
        </w:object>
      </w:r>
      <w:r w:rsidRPr="000B320D">
        <w:rPr>
          <w:rFonts w:ascii="inherit" w:eastAsia="Times New Roman" w:hAnsi="inherit" w:cs="Times New Roman"/>
          <w:sz w:val="24"/>
          <w:szCs w:val="24"/>
        </w:rPr>
        <w:t> Have you planned to enhance written statements by what you say, rather than to read from visuals?</w:t>
      </w:r>
    </w:p>
    <w:p w14:paraId="206FD442" w14:textId="3F5A8C32"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0866718B">
          <v:shape id="_x0000_i1051" type="#_x0000_t75" style="width:20.3pt;height:17.25pt" o:ole="">
            <v:imagedata r:id="rId5" o:title=""/>
          </v:shape>
          <w:control r:id="rId7" w:name="DefaultOcxName1" w:shapeid="_x0000_i1051"/>
        </w:object>
      </w:r>
      <w:r w:rsidRPr="000B320D">
        <w:rPr>
          <w:rFonts w:ascii="inherit" w:eastAsia="Times New Roman" w:hAnsi="inherit" w:cs="Times New Roman"/>
          <w:sz w:val="24"/>
          <w:szCs w:val="24"/>
        </w:rPr>
        <w:t> Did you practice your presentation?</w:t>
      </w:r>
    </w:p>
    <w:p w14:paraId="7D2EAABC" w14:textId="57615A12"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lastRenderedPageBreak/>
        <w:object w:dxaOrig="225" w:dyaOrig="225" w14:anchorId="5D1E9BDD">
          <v:shape id="_x0000_i1054" type="#_x0000_t75" style="width:20.3pt;height:17.25pt" o:ole="">
            <v:imagedata r:id="rId5" o:title=""/>
          </v:shape>
          <w:control r:id="rId8" w:name="DefaultOcxName2" w:shapeid="_x0000_i1054"/>
        </w:object>
      </w:r>
      <w:r w:rsidRPr="000B320D">
        <w:rPr>
          <w:rFonts w:ascii="inherit" w:eastAsia="Times New Roman" w:hAnsi="inherit" w:cs="Times New Roman"/>
          <w:sz w:val="24"/>
          <w:szCs w:val="24"/>
        </w:rPr>
        <w:t> Are you prepared to maintain eye contact while you are presenting?</w:t>
      </w:r>
    </w:p>
    <w:p w14:paraId="0258E86F" w14:textId="2C75FF59"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7A4E5A3A">
          <v:shape id="_x0000_i1057" type="#_x0000_t75" style="width:20.3pt;height:17.25pt" o:ole="">
            <v:imagedata r:id="rId5" o:title=""/>
          </v:shape>
          <w:control r:id="rId9" w:name="DefaultOcxName3" w:shapeid="_x0000_i1057"/>
        </w:object>
      </w:r>
      <w:r w:rsidRPr="000B320D">
        <w:rPr>
          <w:rFonts w:ascii="inherit" w:eastAsia="Times New Roman" w:hAnsi="inherit" w:cs="Times New Roman"/>
          <w:sz w:val="24"/>
          <w:szCs w:val="24"/>
        </w:rPr>
        <w:t> Did you make sure that your chosen fonts are easy to read?</w:t>
      </w:r>
    </w:p>
    <w:p w14:paraId="27D9A0CD" w14:textId="216E82FA"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2AE86752">
          <v:shape id="_x0000_i1060" type="#_x0000_t75" style="width:20.3pt;height:17.25pt" o:ole="">
            <v:imagedata r:id="rId5" o:title=""/>
          </v:shape>
          <w:control r:id="rId10" w:name="DefaultOcxName4" w:shapeid="_x0000_i1060"/>
        </w:object>
      </w:r>
      <w:r w:rsidRPr="000B320D">
        <w:rPr>
          <w:rFonts w:ascii="inherit" w:eastAsia="Times New Roman" w:hAnsi="inherit" w:cs="Times New Roman"/>
          <w:sz w:val="24"/>
          <w:szCs w:val="24"/>
        </w:rPr>
        <w:t xml:space="preserve"> Is </w:t>
      </w:r>
      <w:proofErr w:type="gramStart"/>
      <w:r w:rsidRPr="000B320D">
        <w:rPr>
          <w:rFonts w:ascii="inherit" w:eastAsia="Times New Roman" w:hAnsi="inherit" w:cs="Times New Roman"/>
          <w:sz w:val="24"/>
          <w:szCs w:val="24"/>
        </w:rPr>
        <w:t>all of</w:t>
      </w:r>
      <w:proofErr w:type="gramEnd"/>
      <w:r w:rsidRPr="000B320D">
        <w:rPr>
          <w:rFonts w:ascii="inherit" w:eastAsia="Times New Roman" w:hAnsi="inherit" w:cs="Times New Roman"/>
          <w:sz w:val="24"/>
          <w:szCs w:val="24"/>
        </w:rPr>
        <w:t xml:space="preserve"> your text large, bold, and easy to read?</w:t>
      </w:r>
    </w:p>
    <w:p w14:paraId="62FA8DF9" w14:textId="03D8808E"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30D07F32">
          <v:shape id="_x0000_i1063" type="#_x0000_t75" style="width:20.3pt;height:17.25pt" o:ole="">
            <v:imagedata r:id="rId5" o:title=""/>
          </v:shape>
          <w:control r:id="rId11" w:name="DefaultOcxName5" w:shapeid="_x0000_i1063"/>
        </w:object>
      </w:r>
      <w:r w:rsidRPr="000B320D">
        <w:rPr>
          <w:rFonts w:ascii="inherit" w:eastAsia="Times New Roman" w:hAnsi="inherit" w:cs="Times New Roman"/>
          <w:sz w:val="24"/>
          <w:szCs w:val="24"/>
        </w:rPr>
        <w:t> Are your visuals easy to read from the back of the room?</w:t>
      </w:r>
    </w:p>
    <w:p w14:paraId="41256E76" w14:textId="2A828D09"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49AC62CD">
          <v:shape id="_x0000_i1066" type="#_x0000_t75" style="width:20.3pt;height:17.25pt" o:ole="">
            <v:imagedata r:id="rId5" o:title=""/>
          </v:shape>
          <w:control r:id="rId12" w:name="DefaultOcxName6" w:shapeid="_x0000_i1066"/>
        </w:object>
      </w:r>
      <w:r w:rsidRPr="000B320D">
        <w:rPr>
          <w:rFonts w:ascii="inherit" w:eastAsia="Times New Roman" w:hAnsi="inherit" w:cs="Times New Roman"/>
          <w:sz w:val="24"/>
          <w:szCs w:val="24"/>
        </w:rPr>
        <w:t> Does your presentation stand out and seem creative?</w:t>
      </w:r>
    </w:p>
    <w:p w14:paraId="540B7903" w14:textId="2926729E"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755730CE">
          <v:shape id="_x0000_i1069" type="#_x0000_t75" style="width:20.3pt;height:17.25pt" o:ole="">
            <v:imagedata r:id="rId5" o:title=""/>
          </v:shape>
          <w:control r:id="rId13" w:name="DefaultOcxName7" w:shapeid="_x0000_i1069"/>
        </w:object>
      </w:r>
      <w:r w:rsidRPr="000B320D">
        <w:rPr>
          <w:rFonts w:ascii="inherit" w:eastAsia="Times New Roman" w:hAnsi="inherit" w:cs="Times New Roman"/>
          <w:sz w:val="24"/>
          <w:szCs w:val="24"/>
        </w:rPr>
        <w:t> Do you have pictures, graphics, or animations that enhance your presentation?</w:t>
      </w:r>
    </w:p>
    <w:p w14:paraId="572E4141" w14:textId="1F633369"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2CF842FA">
          <v:shape id="_x0000_i1072" type="#_x0000_t75" style="width:20.3pt;height:17.25pt" o:ole="">
            <v:imagedata r:id="rId5" o:title=""/>
          </v:shape>
          <w:control r:id="rId14" w:name="DefaultOcxName8" w:shapeid="_x0000_i1072"/>
        </w:object>
      </w:r>
      <w:r w:rsidRPr="000B320D">
        <w:rPr>
          <w:rFonts w:ascii="inherit" w:eastAsia="Times New Roman" w:hAnsi="inherit" w:cs="Times New Roman"/>
          <w:sz w:val="24"/>
          <w:szCs w:val="24"/>
        </w:rPr>
        <w:t> Did you include reference notes to indicate from where you retrieved information and images?</w:t>
      </w:r>
    </w:p>
    <w:p w14:paraId="248A3A4C" w14:textId="47D90E16" w:rsidR="000B320D" w:rsidRP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4B2E3947">
          <v:shape id="_x0000_i1075" type="#_x0000_t75" style="width:20.3pt;height:17.25pt" o:ole="">
            <v:imagedata r:id="rId5" o:title=""/>
          </v:shape>
          <w:control r:id="rId15" w:name="DefaultOcxName9" w:shapeid="_x0000_i1075"/>
        </w:object>
      </w:r>
      <w:r w:rsidRPr="000B320D">
        <w:rPr>
          <w:rFonts w:ascii="inherit" w:eastAsia="Times New Roman" w:hAnsi="inherit" w:cs="Times New Roman"/>
          <w:sz w:val="24"/>
          <w:szCs w:val="24"/>
        </w:rPr>
        <w:t> Are you happy with your presentation?</w:t>
      </w:r>
    </w:p>
    <w:p w14:paraId="65EB4DB9" w14:textId="05365E64" w:rsidR="000B320D" w:rsidRDefault="000B320D" w:rsidP="000B320D">
      <w:pPr>
        <w:numPr>
          <w:ilvl w:val="1"/>
          <w:numId w:val="3"/>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object w:dxaOrig="225" w:dyaOrig="225" w14:anchorId="47582512">
          <v:shape id="_x0000_i1078" type="#_x0000_t75" style="width:20.3pt;height:17.25pt" o:ole="">
            <v:imagedata r:id="rId5" o:title=""/>
          </v:shape>
          <w:control r:id="rId16" w:name="DefaultOcxName10" w:shapeid="_x0000_i1078"/>
        </w:object>
      </w:r>
      <w:r w:rsidRPr="000B320D">
        <w:rPr>
          <w:rFonts w:ascii="inherit" w:eastAsia="Times New Roman" w:hAnsi="inherit" w:cs="Times New Roman"/>
          <w:sz w:val="24"/>
          <w:szCs w:val="24"/>
        </w:rPr>
        <w:t> Have you discussed any questions you have with the instructor?</w:t>
      </w:r>
    </w:p>
    <w:p w14:paraId="5A7FA046" w14:textId="6D348AD3" w:rsidR="000B320D" w:rsidRDefault="000B320D" w:rsidP="000B320D">
      <w:pPr>
        <w:spacing w:after="0" w:line="240" w:lineRule="auto"/>
        <w:textAlignment w:val="baseline"/>
        <w:rPr>
          <w:rFonts w:ascii="inherit" w:eastAsia="Times New Roman" w:hAnsi="inherit" w:cs="Times New Roman"/>
          <w:sz w:val="24"/>
          <w:szCs w:val="24"/>
        </w:rPr>
      </w:pPr>
    </w:p>
    <w:p w14:paraId="13BEA1FD" w14:textId="77777777" w:rsidR="000B320D" w:rsidRPr="000B320D" w:rsidRDefault="000B320D" w:rsidP="000B320D">
      <w:pPr>
        <w:spacing w:after="0" w:line="240" w:lineRule="auto"/>
        <w:textAlignment w:val="baseline"/>
        <w:rPr>
          <w:rFonts w:ascii="inherit" w:eastAsia="Times New Roman" w:hAnsi="inherit" w:cs="Times New Roman"/>
          <w:sz w:val="24"/>
          <w:szCs w:val="24"/>
        </w:rPr>
      </w:pPr>
    </w:p>
    <w:p w14:paraId="0F11A36D" w14:textId="77777777" w:rsidR="000B320D" w:rsidRPr="000B320D" w:rsidRDefault="000B320D" w:rsidP="000B320D">
      <w:pPr>
        <w:pBdr>
          <w:bottom w:val="single" w:sz="6" w:space="4" w:color="007C8A"/>
        </w:pBdr>
        <w:spacing w:after="100" w:afterAutospacing="1" w:line="240" w:lineRule="auto"/>
        <w:textAlignment w:val="baseline"/>
        <w:outlineLvl w:val="2"/>
        <w:rPr>
          <w:rFonts w:ascii="Source Sans Pro" w:eastAsia="Times New Roman" w:hAnsi="Source Sans Pro" w:cs="Times New Roman"/>
          <w:color w:val="007C8A"/>
          <w:sz w:val="40"/>
          <w:szCs w:val="40"/>
        </w:rPr>
      </w:pPr>
      <w:r w:rsidRPr="000B320D">
        <w:rPr>
          <w:rFonts w:ascii="Source Sans Pro" w:eastAsia="Times New Roman" w:hAnsi="Source Sans Pro" w:cs="Times New Roman"/>
          <w:color w:val="007C8A"/>
          <w:sz w:val="40"/>
          <w:szCs w:val="40"/>
        </w:rPr>
        <w:t>Presentation Content</w:t>
      </w:r>
    </w:p>
    <w:p w14:paraId="32B751AF" w14:textId="77777777" w:rsidR="000B320D" w:rsidRPr="000B320D" w:rsidRDefault="000B320D" w:rsidP="000B320D">
      <w:pPr>
        <w:numPr>
          <w:ilvl w:val="0"/>
          <w:numId w:val="4"/>
        </w:numPr>
        <w:spacing w:after="30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Create a presentation that answers the questions listed below. Insert any unique information or concerns related to the questions.</w:t>
      </w:r>
    </w:p>
    <w:p w14:paraId="3DC56C2F" w14:textId="77777777" w:rsidR="000B320D" w:rsidRPr="000B320D" w:rsidRDefault="000B320D" w:rsidP="000B320D">
      <w:pPr>
        <w:numPr>
          <w:ilvl w:val="1"/>
          <w:numId w:val="4"/>
        </w:numPr>
        <w:spacing w:after="0" w:line="240" w:lineRule="auto"/>
        <w:ind w:left="38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Is the energy source classified as </w:t>
      </w:r>
      <w:r w:rsidRPr="000B320D">
        <w:rPr>
          <w:rFonts w:ascii="inherit" w:eastAsia="Times New Roman" w:hAnsi="inherit" w:cs="Times New Roman"/>
          <w:b/>
          <w:bCs/>
          <w:color w:val="007C8A"/>
          <w:sz w:val="24"/>
          <w:szCs w:val="24"/>
          <w:bdr w:val="none" w:sz="0" w:space="0" w:color="auto" w:frame="1"/>
        </w:rPr>
        <w:t>nonrenewable</w:t>
      </w:r>
      <w:r w:rsidRPr="000B320D">
        <w:rPr>
          <w:rFonts w:ascii="inherit" w:eastAsia="Times New Roman" w:hAnsi="inherit" w:cs="Times New Roman"/>
          <w:sz w:val="24"/>
          <w:szCs w:val="24"/>
        </w:rPr>
        <w:t>, </w:t>
      </w:r>
      <w:r w:rsidRPr="000B320D">
        <w:rPr>
          <w:rFonts w:ascii="inherit" w:eastAsia="Times New Roman" w:hAnsi="inherit" w:cs="Times New Roman"/>
          <w:b/>
          <w:bCs/>
          <w:color w:val="007C8A"/>
          <w:sz w:val="24"/>
          <w:szCs w:val="24"/>
          <w:bdr w:val="none" w:sz="0" w:space="0" w:color="auto" w:frame="1"/>
        </w:rPr>
        <w:t>renewable</w:t>
      </w:r>
      <w:r w:rsidRPr="000B320D">
        <w:rPr>
          <w:rFonts w:ascii="inherit" w:eastAsia="Times New Roman" w:hAnsi="inherit" w:cs="Times New Roman"/>
          <w:sz w:val="24"/>
          <w:szCs w:val="24"/>
        </w:rPr>
        <w:t>, or </w:t>
      </w:r>
      <w:r w:rsidRPr="000B320D">
        <w:rPr>
          <w:rFonts w:ascii="inherit" w:eastAsia="Times New Roman" w:hAnsi="inherit" w:cs="Times New Roman"/>
          <w:b/>
          <w:bCs/>
          <w:color w:val="007C8A"/>
          <w:sz w:val="24"/>
          <w:szCs w:val="24"/>
          <w:bdr w:val="none" w:sz="0" w:space="0" w:color="auto" w:frame="1"/>
        </w:rPr>
        <w:t>inexhaustible</w:t>
      </w:r>
      <w:r w:rsidRPr="000B320D">
        <w:rPr>
          <w:rFonts w:ascii="inherit" w:eastAsia="Times New Roman" w:hAnsi="inherit" w:cs="Times New Roman"/>
          <w:sz w:val="24"/>
          <w:szCs w:val="24"/>
        </w:rPr>
        <w:t>?</w:t>
      </w:r>
    </w:p>
    <w:p w14:paraId="59D41719" w14:textId="77777777" w:rsidR="000B320D" w:rsidRPr="000B320D" w:rsidRDefault="000B320D" w:rsidP="000B320D">
      <w:pPr>
        <w:numPr>
          <w:ilvl w:val="1"/>
          <w:numId w:val="4"/>
        </w:numPr>
        <w:spacing w:after="0" w:line="240" w:lineRule="auto"/>
        <w:ind w:left="38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How is the energy source made usable?</w:t>
      </w:r>
    </w:p>
    <w:p w14:paraId="3886F39F" w14:textId="77777777" w:rsidR="000B320D" w:rsidRPr="000B320D" w:rsidRDefault="000B320D" w:rsidP="000B320D">
      <w:pPr>
        <w:numPr>
          <w:ilvl w:val="1"/>
          <w:numId w:val="4"/>
        </w:numPr>
        <w:spacing w:after="0" w:line="240" w:lineRule="auto"/>
        <w:ind w:left="38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What are the infrastructure requirements for using this energy source?</w:t>
      </w:r>
    </w:p>
    <w:p w14:paraId="2C3CF6ED" w14:textId="77777777" w:rsidR="000B320D" w:rsidRPr="000B320D" w:rsidRDefault="000B320D" w:rsidP="000B320D">
      <w:pPr>
        <w:numPr>
          <w:ilvl w:val="1"/>
          <w:numId w:val="4"/>
        </w:numPr>
        <w:spacing w:after="0" w:line="240" w:lineRule="auto"/>
        <w:ind w:left="38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What emerging technologies will make this energy source safer, more usable, more efficient, cleaner?</w:t>
      </w:r>
    </w:p>
    <w:p w14:paraId="39D9A59C" w14:textId="77777777" w:rsidR="000B320D" w:rsidRPr="000B320D" w:rsidRDefault="000B320D" w:rsidP="000B320D">
      <w:pPr>
        <w:numPr>
          <w:ilvl w:val="0"/>
          <w:numId w:val="4"/>
        </w:numPr>
        <w:spacing w:after="30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Under each image used, cite the domain name, creator, or author to appropriately give credit for that image. The image below identifies the domain name portion of the URL. You will use the entire URL for the references page.</w:t>
      </w:r>
    </w:p>
    <w:p w14:paraId="6DB31E65" w14:textId="77777777" w:rsidR="000B320D" w:rsidRPr="000B320D" w:rsidRDefault="000B320D" w:rsidP="000B320D">
      <w:pPr>
        <w:numPr>
          <w:ilvl w:val="0"/>
          <w:numId w:val="4"/>
        </w:numPr>
        <w:spacing w:after="30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Create a reference sheet with APA citations for all information gathered.</w:t>
      </w:r>
    </w:p>
    <w:p w14:paraId="0BA208E6" w14:textId="13591897" w:rsidR="000B320D" w:rsidRDefault="000B320D" w:rsidP="000B320D">
      <w:pPr>
        <w:numPr>
          <w:ilvl w:val="0"/>
          <w:numId w:val="4"/>
        </w:numPr>
        <w:spacing w:after="0" w:line="240" w:lineRule="auto"/>
        <w:ind w:left="0"/>
        <w:textAlignment w:val="baseline"/>
        <w:rPr>
          <w:rFonts w:ascii="inherit" w:eastAsia="Times New Roman" w:hAnsi="inherit" w:cs="Times New Roman"/>
          <w:sz w:val="24"/>
          <w:szCs w:val="24"/>
        </w:rPr>
      </w:pPr>
      <w:r w:rsidRPr="000B320D">
        <w:rPr>
          <w:rFonts w:ascii="inherit" w:eastAsia="Times New Roman" w:hAnsi="inherit" w:cs="Times New Roman"/>
          <w:sz w:val="24"/>
          <w:szCs w:val="24"/>
        </w:rPr>
        <w:t>Each team should prepare for and deliver their presentation to the class.</w:t>
      </w:r>
    </w:p>
    <w:p w14:paraId="5C111CBD" w14:textId="17886E3B" w:rsidR="000B320D" w:rsidRDefault="000B320D" w:rsidP="000B320D">
      <w:pPr>
        <w:spacing w:after="0" w:line="240" w:lineRule="auto"/>
        <w:textAlignment w:val="baseline"/>
        <w:rPr>
          <w:rFonts w:ascii="inherit" w:eastAsia="Times New Roman" w:hAnsi="inherit" w:cs="Times New Roman"/>
          <w:sz w:val="24"/>
          <w:szCs w:val="24"/>
        </w:rPr>
      </w:pPr>
    </w:p>
    <w:p w14:paraId="67F992AA" w14:textId="77777777" w:rsidR="000B320D" w:rsidRPr="000B320D" w:rsidRDefault="000B320D" w:rsidP="000B320D">
      <w:pPr>
        <w:spacing w:after="0" w:line="240" w:lineRule="auto"/>
        <w:textAlignment w:val="baseline"/>
        <w:rPr>
          <w:rFonts w:ascii="inherit" w:eastAsia="Times New Roman" w:hAnsi="inherit" w:cs="Times New Roman"/>
          <w:sz w:val="24"/>
          <w:szCs w:val="24"/>
        </w:rPr>
      </w:pPr>
    </w:p>
    <w:p w14:paraId="7F52775A" w14:textId="687D3E1A" w:rsidR="00540266" w:rsidRPr="00FC29C8" w:rsidRDefault="00FC29C8" w:rsidP="00FC29C8">
      <w:pPr>
        <w:shd w:val="clear" w:color="auto" w:fill="65A2AE"/>
        <w:spacing w:after="300" w:line="240" w:lineRule="auto"/>
        <w:ind w:left="-510"/>
        <w:textAlignment w:val="baseline"/>
        <w:outlineLvl w:val="3"/>
        <w:rPr>
          <w:rFonts w:ascii="Source Sans Pro" w:eastAsia="Times New Roman" w:hAnsi="Source Sans Pro" w:cs="Times New Roman"/>
          <w:caps/>
          <w:color w:val="FFFFFF"/>
          <w:sz w:val="29"/>
          <w:szCs w:val="29"/>
        </w:rPr>
      </w:pPr>
      <w:bookmarkStart w:id="0" w:name="_GoBack"/>
      <w:bookmarkEnd w:id="0"/>
    </w:p>
    <w:sectPr w:rsidR="00540266" w:rsidRPr="00FC2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B0F2A"/>
    <w:multiLevelType w:val="multilevel"/>
    <w:tmpl w:val="D93A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0F20A9"/>
    <w:multiLevelType w:val="multilevel"/>
    <w:tmpl w:val="6DBAF64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173597"/>
    <w:multiLevelType w:val="multilevel"/>
    <w:tmpl w:val="3378E1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800AA5"/>
    <w:multiLevelType w:val="multilevel"/>
    <w:tmpl w:val="F66A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2769D7"/>
    <w:multiLevelType w:val="multilevel"/>
    <w:tmpl w:val="7BD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0D"/>
    <w:rsid w:val="000B320D"/>
    <w:rsid w:val="003A46ED"/>
    <w:rsid w:val="00714B7E"/>
    <w:rsid w:val="00FC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31BD7F7"/>
  <w15:chartTrackingRefBased/>
  <w15:docId w15:val="{59D0E021-09F2-4CCF-BF97-87A60673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B32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2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B32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2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20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B320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B320D"/>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semiHidden/>
    <w:unhideWhenUsed/>
    <w:rsid w:val="000B320D"/>
    <w:rPr>
      <w:i/>
      <w:iCs/>
    </w:rPr>
  </w:style>
  <w:style w:type="character" w:styleId="Hyperlink">
    <w:name w:val="Hyperlink"/>
    <w:basedOn w:val="DefaultParagraphFont"/>
    <w:uiPriority w:val="99"/>
    <w:semiHidden/>
    <w:unhideWhenUsed/>
    <w:rsid w:val="000B320D"/>
    <w:rPr>
      <w:color w:val="0000FF"/>
      <w:u w:val="single"/>
    </w:rPr>
  </w:style>
  <w:style w:type="paragraph" w:customStyle="1" w:styleId="mb0">
    <w:name w:val="mb0"/>
    <w:basedOn w:val="Normal"/>
    <w:rsid w:val="000B3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1168">
      <w:bodyDiv w:val="1"/>
      <w:marLeft w:val="0"/>
      <w:marRight w:val="0"/>
      <w:marTop w:val="0"/>
      <w:marBottom w:val="0"/>
      <w:divBdr>
        <w:top w:val="none" w:sz="0" w:space="0" w:color="auto"/>
        <w:left w:val="none" w:sz="0" w:space="0" w:color="auto"/>
        <w:bottom w:val="none" w:sz="0" w:space="0" w:color="auto"/>
        <w:right w:val="none" w:sz="0" w:space="0" w:color="auto"/>
      </w:divBdr>
      <w:divsChild>
        <w:div w:id="92117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Company>Charlotte Mecklenburg Schools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Myron D.</dc:creator>
  <cp:keywords/>
  <dc:description/>
  <cp:lastModifiedBy>McLean, Myron D.</cp:lastModifiedBy>
  <cp:revision>2</cp:revision>
  <dcterms:created xsi:type="dcterms:W3CDTF">2020-01-28T13:36:00Z</dcterms:created>
  <dcterms:modified xsi:type="dcterms:W3CDTF">2020-01-28T13:36:00Z</dcterms:modified>
</cp:coreProperties>
</file>