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424DE" w14:textId="77777777" w:rsidR="001946D5" w:rsidRPr="001946D5" w:rsidRDefault="001946D5" w:rsidP="001946D5">
      <w:pPr>
        <w:jc w:val="center"/>
        <w:rPr>
          <w:b/>
          <w:sz w:val="28"/>
        </w:rPr>
      </w:pPr>
      <w:bookmarkStart w:id="0" w:name="_GoBack"/>
      <w:r w:rsidRPr="001946D5">
        <w:rPr>
          <w:b/>
          <w:sz w:val="28"/>
        </w:rPr>
        <w:t>1.3.3 Thermodynamics</w:t>
      </w:r>
    </w:p>
    <w:bookmarkEnd w:id="0"/>
    <w:p w14:paraId="33439B0B" w14:textId="3A7AF841" w:rsidR="001946D5" w:rsidRDefault="001946D5" w:rsidP="001946D5">
      <w:r w:rsidRPr="001946D5">
        <w:rPr>
          <w:b/>
        </w:rPr>
        <w:t>Introductions:</w:t>
      </w:r>
      <w:r>
        <w:t xml:space="preserve"> </w:t>
      </w:r>
      <w:r w:rsidRPr="001946D5">
        <w:t>Think back to the last time someone complained about a door being left open. What did you notice about the temperature within the room as a result of the open door? In Activity 1.3.3 you will investigate the effects of work, thermal energy, and energy on a system, as in the case of the room with the door left open.</w:t>
      </w:r>
    </w:p>
    <w:p w14:paraId="650556F4" w14:textId="7A6FC263" w:rsidR="001946D5" w:rsidRDefault="001946D5" w:rsidP="001946D5">
      <w:r w:rsidRPr="001946D5">
        <w:rPr>
          <w:b/>
        </w:rPr>
        <w:t>Instructions:</w:t>
      </w:r>
      <w:r>
        <w:t xml:space="preserve"> Answer the following questions as your teacher guides the Introduction to Thermodynamics presentation.</w:t>
      </w:r>
      <w:r w:rsidR="00A05D1E">
        <w:t xml:space="preserve">  Answer the questions using complete sentences and use your own words</w:t>
      </w:r>
    </w:p>
    <w:p w14:paraId="014A71DE" w14:textId="77777777" w:rsidR="001946D5" w:rsidRDefault="001946D5" w:rsidP="001946D5"/>
    <w:p w14:paraId="42EF69A2" w14:textId="1A9298E7" w:rsidR="001946D5" w:rsidRDefault="001946D5" w:rsidP="001946D5">
      <w:r>
        <w:t>Define thermodynamics-</w:t>
      </w:r>
    </w:p>
    <w:p w14:paraId="75B4416B" w14:textId="77777777" w:rsidR="001946D5" w:rsidRDefault="001946D5" w:rsidP="001946D5"/>
    <w:p w14:paraId="1F3E9059" w14:textId="77777777" w:rsidR="001946D5" w:rsidRDefault="001946D5" w:rsidP="001946D5">
      <w:r>
        <w:t>List three examples of a thermodynamic system</w:t>
      </w:r>
    </w:p>
    <w:p w14:paraId="3E345E27" w14:textId="77777777" w:rsidR="001946D5" w:rsidRDefault="001946D5" w:rsidP="001946D5"/>
    <w:p w14:paraId="6C43E07A" w14:textId="140FFE56" w:rsidR="001946D5" w:rsidRDefault="001946D5" w:rsidP="001946D5">
      <w:r>
        <w:t>Define thermal energy-</w:t>
      </w:r>
    </w:p>
    <w:p w14:paraId="030794F8" w14:textId="77777777" w:rsidR="001946D5" w:rsidRDefault="001946D5" w:rsidP="001946D5"/>
    <w:p w14:paraId="54EAB041" w14:textId="34E69B14" w:rsidR="001946D5" w:rsidRDefault="001946D5" w:rsidP="001946D5">
      <w:r>
        <w:t>Define temperature-</w:t>
      </w:r>
    </w:p>
    <w:p w14:paraId="0DD8293B" w14:textId="77777777" w:rsidR="001946D5" w:rsidRDefault="001946D5" w:rsidP="001946D5"/>
    <w:p w14:paraId="40BCB89A" w14:textId="1D1D9413" w:rsidR="001946D5" w:rsidRPr="00A05D1E" w:rsidRDefault="001946D5" w:rsidP="001946D5">
      <w:pPr>
        <w:ind w:left="360"/>
        <w:rPr>
          <w:b/>
        </w:rPr>
      </w:pPr>
      <w:r w:rsidRPr="00A05D1E">
        <w:rPr>
          <w:b/>
        </w:rPr>
        <w:t xml:space="preserve">    </w:t>
      </w:r>
      <w:r w:rsidR="00A05D1E">
        <w:rPr>
          <w:b/>
        </w:rPr>
        <w:t xml:space="preserve">             </w:t>
      </w:r>
      <w:r w:rsidRPr="00A05D1E">
        <w:rPr>
          <w:b/>
        </w:rPr>
        <w:t xml:space="preserve">           Fill in the table below with the correct scale and unit.</w:t>
      </w:r>
    </w:p>
    <w:tbl>
      <w:tblPr>
        <w:tblW w:w="7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3495"/>
        <w:gridCol w:w="3495"/>
      </w:tblGrid>
      <w:tr w:rsidR="001946D5" w:rsidRPr="001946D5" w14:paraId="63A1D465" w14:textId="77777777" w:rsidTr="00A05D1E">
        <w:trPr>
          <w:trHeight w:val="193"/>
        </w:trPr>
        <w:tc>
          <w:tcPr>
            <w:tcW w:w="0" w:type="auto"/>
            <w:tcBorders>
              <w:top w:val="single" w:sz="6" w:space="0" w:color="007C8A"/>
              <w:left w:val="single" w:sz="6" w:space="0" w:color="007C8A"/>
              <w:bottom w:val="single" w:sz="6" w:space="0" w:color="007C8A"/>
              <w:right w:val="single" w:sz="6" w:space="0" w:color="007C8A"/>
            </w:tcBorders>
            <w:shd w:val="clear" w:color="auto" w:fill="65A2A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02CD21" w14:textId="77777777" w:rsidR="001946D5" w:rsidRPr="001946D5" w:rsidRDefault="001946D5" w:rsidP="00194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9"/>
                <w:szCs w:val="19"/>
              </w:rPr>
            </w:pPr>
            <w:r w:rsidRPr="001946D5">
              <w:rPr>
                <w:rFonts w:ascii="inherit" w:eastAsia="Times New Roman" w:hAnsi="inherit" w:cs="Times New Roman"/>
                <w:b/>
                <w:bCs/>
                <w:color w:val="FFFFFF"/>
                <w:sz w:val="19"/>
                <w:szCs w:val="19"/>
                <w:bdr w:val="none" w:sz="0" w:space="0" w:color="auto" w:frame="1"/>
              </w:rPr>
              <w:t>Scale</w:t>
            </w:r>
          </w:p>
        </w:tc>
        <w:tc>
          <w:tcPr>
            <w:tcW w:w="0" w:type="auto"/>
            <w:tcBorders>
              <w:top w:val="single" w:sz="6" w:space="0" w:color="007C8A"/>
              <w:left w:val="single" w:sz="6" w:space="0" w:color="007C8A"/>
              <w:bottom w:val="single" w:sz="6" w:space="0" w:color="007C8A"/>
              <w:right w:val="single" w:sz="6" w:space="0" w:color="007C8A"/>
            </w:tcBorders>
            <w:shd w:val="clear" w:color="auto" w:fill="65A2A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843505" w14:textId="77777777" w:rsidR="001946D5" w:rsidRPr="001946D5" w:rsidRDefault="001946D5" w:rsidP="00194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9"/>
                <w:szCs w:val="19"/>
              </w:rPr>
            </w:pPr>
            <w:r w:rsidRPr="001946D5">
              <w:rPr>
                <w:rFonts w:ascii="inherit" w:eastAsia="Times New Roman" w:hAnsi="inherit" w:cs="Times New Roman"/>
                <w:b/>
                <w:bCs/>
                <w:color w:val="FFFFFF"/>
                <w:sz w:val="19"/>
                <w:szCs w:val="19"/>
                <w:bdr w:val="none" w:sz="0" w:space="0" w:color="auto" w:frame="1"/>
              </w:rPr>
              <w:t>Freezing point of water</w:t>
            </w:r>
          </w:p>
        </w:tc>
        <w:tc>
          <w:tcPr>
            <w:tcW w:w="0" w:type="auto"/>
            <w:tcBorders>
              <w:top w:val="single" w:sz="6" w:space="0" w:color="007C8A"/>
              <w:left w:val="single" w:sz="6" w:space="0" w:color="007C8A"/>
              <w:bottom w:val="single" w:sz="6" w:space="0" w:color="007C8A"/>
              <w:right w:val="single" w:sz="6" w:space="0" w:color="007C8A"/>
            </w:tcBorders>
            <w:shd w:val="clear" w:color="auto" w:fill="65A2A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F2C5FA" w14:textId="77777777" w:rsidR="001946D5" w:rsidRPr="001946D5" w:rsidRDefault="001946D5" w:rsidP="001946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9"/>
                <w:szCs w:val="19"/>
              </w:rPr>
            </w:pPr>
            <w:r w:rsidRPr="001946D5">
              <w:rPr>
                <w:rFonts w:ascii="inherit" w:eastAsia="Times New Roman" w:hAnsi="inherit" w:cs="Times New Roman"/>
                <w:b/>
                <w:bCs/>
                <w:color w:val="FFFFFF"/>
                <w:sz w:val="19"/>
                <w:szCs w:val="19"/>
                <w:bdr w:val="none" w:sz="0" w:space="0" w:color="auto" w:frame="1"/>
              </w:rPr>
              <w:t>Boiling point of water</w:t>
            </w:r>
          </w:p>
        </w:tc>
      </w:tr>
      <w:tr w:rsidR="001946D5" w:rsidRPr="001946D5" w14:paraId="65B3A06E" w14:textId="77777777" w:rsidTr="00A05D1E">
        <w:trPr>
          <w:trHeight w:val="1094"/>
        </w:trPr>
        <w:tc>
          <w:tcPr>
            <w:tcW w:w="0" w:type="auto"/>
            <w:tcBorders>
              <w:top w:val="single" w:sz="6" w:space="0" w:color="007C8A"/>
              <w:left w:val="single" w:sz="6" w:space="0" w:color="007C8A"/>
              <w:bottom w:val="single" w:sz="6" w:space="0" w:color="007C8A"/>
              <w:right w:val="single" w:sz="6" w:space="0" w:color="007C8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5E18F5" w14:textId="77777777" w:rsidR="001946D5" w:rsidRPr="001946D5" w:rsidRDefault="001946D5" w:rsidP="001946D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19"/>
                <w:szCs w:val="19"/>
              </w:rPr>
            </w:pPr>
            <w:r w:rsidRPr="001946D5">
              <w:rPr>
                <w:rFonts w:ascii="inherit" w:eastAsia="Times New Roman" w:hAnsi="inherit" w:cs="Times New Roman"/>
                <w:color w:val="666666"/>
                <w:sz w:val="19"/>
                <w:szCs w:val="19"/>
              </w:rPr>
              <w:t>Celsius</w:t>
            </w:r>
          </w:p>
        </w:tc>
        <w:tc>
          <w:tcPr>
            <w:tcW w:w="0" w:type="auto"/>
            <w:tcBorders>
              <w:top w:val="single" w:sz="6" w:space="0" w:color="007C8A"/>
              <w:left w:val="single" w:sz="6" w:space="0" w:color="007C8A"/>
              <w:bottom w:val="single" w:sz="6" w:space="0" w:color="007C8A"/>
              <w:right w:val="single" w:sz="6" w:space="0" w:color="007C8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F048EA" w14:textId="298D8444" w:rsidR="001946D5" w:rsidRPr="001946D5" w:rsidRDefault="001946D5" w:rsidP="001946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19"/>
                <w:szCs w:val="19"/>
              </w:rPr>
            </w:pPr>
            <w:r w:rsidRPr="001946D5">
              <w:rPr>
                <w:rFonts w:ascii="inherit" w:eastAsia="Times New Roman" w:hAnsi="inherit" w:cs="Times New Roman"/>
                <w:color w:val="666666"/>
                <w:sz w:val="19"/>
                <w:szCs w:val="19"/>
              </w:rPr>
              <w:object w:dxaOrig="1440" w:dyaOrig="1440" w14:anchorId="392731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6" type="#_x0000_t75" style="width:159.75pt;height:63.75pt" o:ole="">
                  <v:imagedata r:id="rId5" o:title=""/>
                </v:shape>
                <w:control r:id="rId6" w:name="DefaultOcxName" w:shapeid="_x0000_i1276"/>
              </w:object>
            </w:r>
          </w:p>
        </w:tc>
        <w:tc>
          <w:tcPr>
            <w:tcW w:w="0" w:type="auto"/>
            <w:tcBorders>
              <w:top w:val="single" w:sz="6" w:space="0" w:color="007C8A"/>
              <w:left w:val="single" w:sz="6" w:space="0" w:color="007C8A"/>
              <w:bottom w:val="single" w:sz="6" w:space="0" w:color="007C8A"/>
              <w:right w:val="single" w:sz="6" w:space="0" w:color="007C8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2A3802" w14:textId="6DCA634B" w:rsidR="001946D5" w:rsidRPr="001946D5" w:rsidRDefault="001946D5" w:rsidP="001946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19"/>
                <w:szCs w:val="19"/>
              </w:rPr>
            </w:pPr>
            <w:r w:rsidRPr="001946D5">
              <w:rPr>
                <w:rFonts w:ascii="inherit" w:eastAsia="Times New Roman" w:hAnsi="inherit" w:cs="Times New Roman"/>
                <w:color w:val="666666"/>
                <w:sz w:val="19"/>
                <w:szCs w:val="19"/>
              </w:rPr>
              <w:object w:dxaOrig="1440" w:dyaOrig="1440" w14:anchorId="2F9680FD">
                <v:shape id="_x0000_i1274" type="#_x0000_t75" style="width:159.75pt;height:63.75pt" o:ole="">
                  <v:imagedata r:id="rId5" o:title=""/>
                </v:shape>
                <w:control r:id="rId7" w:name="DefaultOcxName1" w:shapeid="_x0000_i1274"/>
              </w:object>
            </w:r>
          </w:p>
        </w:tc>
      </w:tr>
      <w:tr w:rsidR="001946D5" w:rsidRPr="001946D5" w14:paraId="46673CDD" w14:textId="77777777" w:rsidTr="00A05D1E">
        <w:trPr>
          <w:trHeight w:val="1094"/>
        </w:trPr>
        <w:tc>
          <w:tcPr>
            <w:tcW w:w="0" w:type="auto"/>
            <w:tcBorders>
              <w:top w:val="single" w:sz="6" w:space="0" w:color="007C8A"/>
              <w:left w:val="single" w:sz="6" w:space="0" w:color="007C8A"/>
              <w:bottom w:val="single" w:sz="6" w:space="0" w:color="007C8A"/>
              <w:right w:val="single" w:sz="6" w:space="0" w:color="007C8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1E97E5" w14:textId="77777777" w:rsidR="001946D5" w:rsidRPr="001946D5" w:rsidRDefault="001946D5" w:rsidP="001946D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19"/>
                <w:szCs w:val="19"/>
              </w:rPr>
            </w:pPr>
            <w:r w:rsidRPr="001946D5">
              <w:rPr>
                <w:rFonts w:ascii="inherit" w:eastAsia="Times New Roman" w:hAnsi="inherit" w:cs="Times New Roman"/>
                <w:color w:val="666666"/>
                <w:sz w:val="19"/>
                <w:szCs w:val="19"/>
              </w:rPr>
              <w:t>Fahrenheit</w:t>
            </w:r>
          </w:p>
        </w:tc>
        <w:tc>
          <w:tcPr>
            <w:tcW w:w="0" w:type="auto"/>
            <w:tcBorders>
              <w:top w:val="single" w:sz="6" w:space="0" w:color="007C8A"/>
              <w:left w:val="single" w:sz="6" w:space="0" w:color="007C8A"/>
              <w:bottom w:val="single" w:sz="6" w:space="0" w:color="007C8A"/>
              <w:right w:val="single" w:sz="6" w:space="0" w:color="007C8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B5F04E" w14:textId="3DDCF743" w:rsidR="001946D5" w:rsidRPr="001946D5" w:rsidRDefault="001946D5" w:rsidP="001946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19"/>
                <w:szCs w:val="19"/>
              </w:rPr>
            </w:pPr>
            <w:r w:rsidRPr="001946D5">
              <w:rPr>
                <w:rFonts w:ascii="inherit" w:eastAsia="Times New Roman" w:hAnsi="inherit" w:cs="Times New Roman"/>
                <w:color w:val="666666"/>
                <w:sz w:val="19"/>
                <w:szCs w:val="19"/>
              </w:rPr>
              <w:object w:dxaOrig="1440" w:dyaOrig="1440" w14:anchorId="3BDF2421">
                <v:shape id="_x0000_i1273" type="#_x0000_t75" style="width:159.75pt;height:63.75pt" o:ole="">
                  <v:imagedata r:id="rId5" o:title=""/>
                </v:shape>
                <w:control r:id="rId8" w:name="DefaultOcxName2" w:shapeid="_x0000_i1273"/>
              </w:object>
            </w:r>
          </w:p>
        </w:tc>
        <w:tc>
          <w:tcPr>
            <w:tcW w:w="0" w:type="auto"/>
            <w:tcBorders>
              <w:top w:val="single" w:sz="6" w:space="0" w:color="007C8A"/>
              <w:left w:val="single" w:sz="6" w:space="0" w:color="007C8A"/>
              <w:bottom w:val="single" w:sz="6" w:space="0" w:color="007C8A"/>
              <w:right w:val="single" w:sz="6" w:space="0" w:color="007C8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D09814" w14:textId="012D7085" w:rsidR="001946D5" w:rsidRPr="001946D5" w:rsidRDefault="001946D5" w:rsidP="001946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19"/>
                <w:szCs w:val="19"/>
              </w:rPr>
            </w:pPr>
            <w:r w:rsidRPr="001946D5">
              <w:rPr>
                <w:rFonts w:ascii="inherit" w:eastAsia="Times New Roman" w:hAnsi="inherit" w:cs="Times New Roman"/>
                <w:color w:val="666666"/>
                <w:sz w:val="19"/>
                <w:szCs w:val="19"/>
              </w:rPr>
              <w:object w:dxaOrig="1440" w:dyaOrig="1440" w14:anchorId="7A79E4FE">
                <v:shape id="_x0000_i1272" type="#_x0000_t75" style="width:159.75pt;height:63.75pt" o:ole="">
                  <v:imagedata r:id="rId5" o:title=""/>
                </v:shape>
                <w:control r:id="rId9" w:name="DefaultOcxName3" w:shapeid="_x0000_i1272"/>
              </w:object>
            </w:r>
          </w:p>
        </w:tc>
      </w:tr>
      <w:tr w:rsidR="001946D5" w:rsidRPr="001946D5" w14:paraId="6D72CDF0" w14:textId="77777777" w:rsidTr="00A05D1E">
        <w:trPr>
          <w:trHeight w:val="1094"/>
        </w:trPr>
        <w:tc>
          <w:tcPr>
            <w:tcW w:w="0" w:type="auto"/>
            <w:tcBorders>
              <w:top w:val="single" w:sz="6" w:space="0" w:color="007C8A"/>
              <w:left w:val="single" w:sz="6" w:space="0" w:color="007C8A"/>
              <w:bottom w:val="single" w:sz="6" w:space="0" w:color="007C8A"/>
              <w:right w:val="single" w:sz="6" w:space="0" w:color="007C8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96BF08" w14:textId="77777777" w:rsidR="001946D5" w:rsidRPr="001946D5" w:rsidRDefault="001946D5" w:rsidP="001946D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19"/>
                <w:szCs w:val="19"/>
              </w:rPr>
            </w:pPr>
            <w:r w:rsidRPr="001946D5">
              <w:rPr>
                <w:rFonts w:ascii="inherit" w:eastAsia="Times New Roman" w:hAnsi="inherit" w:cs="Times New Roman"/>
                <w:color w:val="666666"/>
                <w:sz w:val="19"/>
                <w:szCs w:val="19"/>
              </w:rPr>
              <w:t>Kelvin</w:t>
            </w:r>
          </w:p>
        </w:tc>
        <w:tc>
          <w:tcPr>
            <w:tcW w:w="0" w:type="auto"/>
            <w:tcBorders>
              <w:top w:val="single" w:sz="6" w:space="0" w:color="007C8A"/>
              <w:left w:val="single" w:sz="6" w:space="0" w:color="007C8A"/>
              <w:bottom w:val="single" w:sz="6" w:space="0" w:color="007C8A"/>
              <w:right w:val="single" w:sz="6" w:space="0" w:color="007C8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2B5A18" w14:textId="4D6BBB77" w:rsidR="001946D5" w:rsidRPr="001946D5" w:rsidRDefault="001946D5" w:rsidP="001946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19"/>
                <w:szCs w:val="19"/>
              </w:rPr>
            </w:pPr>
            <w:r w:rsidRPr="001946D5">
              <w:rPr>
                <w:rFonts w:ascii="inherit" w:eastAsia="Times New Roman" w:hAnsi="inherit" w:cs="Times New Roman"/>
                <w:color w:val="666666"/>
                <w:sz w:val="19"/>
                <w:szCs w:val="19"/>
              </w:rPr>
              <w:object w:dxaOrig="1440" w:dyaOrig="1440" w14:anchorId="3152F0C4">
                <v:shape id="_x0000_i1271" type="#_x0000_t75" style="width:159.75pt;height:63.75pt" o:ole="">
                  <v:imagedata r:id="rId5" o:title=""/>
                </v:shape>
                <w:control r:id="rId10" w:name="DefaultOcxName4" w:shapeid="_x0000_i1271"/>
              </w:object>
            </w:r>
          </w:p>
        </w:tc>
        <w:tc>
          <w:tcPr>
            <w:tcW w:w="0" w:type="auto"/>
            <w:tcBorders>
              <w:top w:val="single" w:sz="6" w:space="0" w:color="007C8A"/>
              <w:left w:val="single" w:sz="6" w:space="0" w:color="007C8A"/>
              <w:bottom w:val="single" w:sz="6" w:space="0" w:color="007C8A"/>
              <w:right w:val="single" w:sz="6" w:space="0" w:color="007C8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2C0970" w14:textId="6718A147" w:rsidR="001946D5" w:rsidRPr="001946D5" w:rsidRDefault="001946D5" w:rsidP="001946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19"/>
                <w:szCs w:val="19"/>
              </w:rPr>
            </w:pPr>
            <w:r w:rsidRPr="001946D5">
              <w:rPr>
                <w:rFonts w:ascii="inherit" w:eastAsia="Times New Roman" w:hAnsi="inherit" w:cs="Times New Roman"/>
                <w:color w:val="666666"/>
                <w:sz w:val="19"/>
                <w:szCs w:val="19"/>
              </w:rPr>
              <w:object w:dxaOrig="1440" w:dyaOrig="1440" w14:anchorId="55EB58DB">
                <v:shape id="_x0000_i1270" type="#_x0000_t75" style="width:159.75pt;height:63.75pt" o:ole="">
                  <v:imagedata r:id="rId5" o:title=""/>
                </v:shape>
                <w:control r:id="rId11" w:name="DefaultOcxName5" w:shapeid="_x0000_i1270"/>
              </w:object>
            </w:r>
          </w:p>
        </w:tc>
      </w:tr>
    </w:tbl>
    <w:p w14:paraId="6A27A739" w14:textId="77777777" w:rsidR="001946D5" w:rsidRDefault="001946D5" w:rsidP="001946D5">
      <w:pPr>
        <w:spacing w:after="300" w:line="240" w:lineRule="auto"/>
        <w:ind w:left="720"/>
        <w:textAlignment w:val="baseline"/>
        <w:rPr>
          <w:rFonts w:ascii="Source Sans Pro" w:eastAsia="Times New Roman" w:hAnsi="Source Sans Pro" w:cs="Times New Roman"/>
          <w:color w:val="404040"/>
          <w:sz w:val="27"/>
          <w:szCs w:val="27"/>
        </w:rPr>
      </w:pPr>
    </w:p>
    <w:p w14:paraId="02C78810" w14:textId="66B0677F" w:rsidR="001946D5" w:rsidRPr="00A05D1E" w:rsidRDefault="001946D5" w:rsidP="00A05D1E">
      <w:pPr>
        <w:spacing w:after="300" w:line="240" w:lineRule="auto"/>
        <w:textAlignment w:val="baseline"/>
        <w:rPr>
          <w:rFonts w:ascii="Calibri" w:eastAsia="Times New Roman" w:hAnsi="Calibri" w:cs="Calibri"/>
          <w:color w:val="404040"/>
          <w:szCs w:val="27"/>
        </w:rPr>
      </w:pPr>
      <w:r w:rsidRPr="001946D5">
        <w:rPr>
          <w:rFonts w:ascii="Calibri" w:eastAsia="Times New Roman" w:hAnsi="Calibri" w:cs="Calibri"/>
          <w:color w:val="404040"/>
          <w:szCs w:val="27"/>
        </w:rPr>
        <w:t>Define absolute zero</w:t>
      </w:r>
      <w:r w:rsidR="00A05D1E">
        <w:rPr>
          <w:rFonts w:ascii="Calibri" w:eastAsia="Times New Roman" w:hAnsi="Calibri" w:cs="Calibri"/>
          <w:color w:val="404040"/>
          <w:szCs w:val="27"/>
        </w:rPr>
        <w:t>-</w:t>
      </w:r>
    </w:p>
    <w:p w14:paraId="24449B15" w14:textId="5E207E64" w:rsidR="001946D5" w:rsidRDefault="001946D5" w:rsidP="001946D5">
      <w:r>
        <w:t>Define thermal equilibrium</w:t>
      </w:r>
      <w:r w:rsidR="00A05D1E">
        <w:t>-</w:t>
      </w:r>
    </w:p>
    <w:p w14:paraId="1F9D9FC4" w14:textId="77777777" w:rsidR="00A05D1E" w:rsidRDefault="00A05D1E" w:rsidP="001946D5"/>
    <w:p w14:paraId="146E6AC5" w14:textId="7002EA3F" w:rsidR="001946D5" w:rsidRDefault="001946D5" w:rsidP="001946D5">
      <w:r>
        <w:t>Define the Zeroth Law of Thermodynamics</w:t>
      </w:r>
      <w:r w:rsidR="00A05D1E">
        <w:t>-</w:t>
      </w:r>
    </w:p>
    <w:p w14:paraId="3AE15C63" w14:textId="77777777" w:rsidR="00A05D1E" w:rsidRDefault="00A05D1E" w:rsidP="001946D5"/>
    <w:p w14:paraId="6410582E" w14:textId="7D06E915" w:rsidR="001946D5" w:rsidRDefault="001946D5" w:rsidP="001946D5">
      <w:r>
        <w:t>Define the First Law of Thermodynamics</w:t>
      </w:r>
    </w:p>
    <w:p w14:paraId="0D28C464" w14:textId="77777777" w:rsidR="00A05D1E" w:rsidRDefault="00A05D1E" w:rsidP="001946D5"/>
    <w:p w14:paraId="2ED55144" w14:textId="72A21236" w:rsidR="001946D5" w:rsidRDefault="001946D5" w:rsidP="001946D5">
      <w:r>
        <w:t>List two ways thermal energy can be increased in a system</w:t>
      </w:r>
      <w:r w:rsidR="00A05D1E">
        <w:t>-</w:t>
      </w:r>
    </w:p>
    <w:p w14:paraId="489B7CC9" w14:textId="77777777" w:rsidR="001946D5" w:rsidRDefault="001946D5" w:rsidP="001946D5"/>
    <w:p w14:paraId="2E1CFC5C" w14:textId="272085C3" w:rsidR="001946D5" w:rsidRDefault="001946D5" w:rsidP="001946D5">
      <w:r>
        <w:t>Define the Second Law of Thermodynamics</w:t>
      </w:r>
      <w:r w:rsidR="00A05D1E">
        <w:t>-</w:t>
      </w:r>
    </w:p>
    <w:p w14:paraId="290A1783" w14:textId="77777777" w:rsidR="001946D5" w:rsidRDefault="001946D5" w:rsidP="001946D5"/>
    <w:p w14:paraId="0334B803" w14:textId="25B85C6A" w:rsidR="001946D5" w:rsidRDefault="001946D5" w:rsidP="001946D5">
      <w:r>
        <w:t>Define entropy</w:t>
      </w:r>
      <w:r w:rsidR="00A05D1E">
        <w:t>-</w:t>
      </w:r>
    </w:p>
    <w:p w14:paraId="18840024" w14:textId="77777777" w:rsidR="001946D5" w:rsidRDefault="001946D5" w:rsidP="001946D5"/>
    <w:p w14:paraId="1B062FA3" w14:textId="2CBE086E" w:rsidR="001946D5" w:rsidRDefault="001946D5" w:rsidP="001946D5">
      <w:r>
        <w:t>Define convection</w:t>
      </w:r>
      <w:r w:rsidR="00A05D1E">
        <w:t>-</w:t>
      </w:r>
    </w:p>
    <w:p w14:paraId="575E406D" w14:textId="77777777" w:rsidR="001946D5" w:rsidRDefault="001946D5" w:rsidP="001946D5"/>
    <w:p w14:paraId="55DA88FC" w14:textId="1156271A" w:rsidR="001946D5" w:rsidRDefault="001946D5" w:rsidP="001946D5">
      <w:r>
        <w:t>List two examples of convection</w:t>
      </w:r>
      <w:r w:rsidR="00A05D1E">
        <w:t>-</w:t>
      </w:r>
    </w:p>
    <w:p w14:paraId="3BC62143" w14:textId="77777777" w:rsidR="001946D5" w:rsidRDefault="001946D5" w:rsidP="001946D5"/>
    <w:p w14:paraId="2877BDEF" w14:textId="35C716F6" w:rsidR="001946D5" w:rsidRDefault="001946D5" w:rsidP="001946D5">
      <w:r>
        <w:lastRenderedPageBreak/>
        <w:t>Define conduction</w:t>
      </w:r>
      <w:r w:rsidR="00A05D1E">
        <w:t>-</w:t>
      </w:r>
    </w:p>
    <w:p w14:paraId="14BE39F7" w14:textId="77777777" w:rsidR="001946D5" w:rsidRDefault="001946D5" w:rsidP="001946D5"/>
    <w:p w14:paraId="60C27EC9" w14:textId="7A5B5541" w:rsidR="001946D5" w:rsidRDefault="001946D5" w:rsidP="001946D5">
      <w:r>
        <w:t>List two examples of conduction</w:t>
      </w:r>
      <w:r w:rsidR="00A05D1E">
        <w:t>-</w:t>
      </w:r>
    </w:p>
    <w:p w14:paraId="2086DEDB" w14:textId="77777777" w:rsidR="001946D5" w:rsidRDefault="001946D5" w:rsidP="001946D5"/>
    <w:p w14:paraId="7C1F72EB" w14:textId="77777777" w:rsidR="001946D5" w:rsidRDefault="001946D5" w:rsidP="001946D5">
      <w:r>
        <w:t>Conduction equations:</w:t>
      </w:r>
    </w:p>
    <w:p w14:paraId="4660AF99" w14:textId="77777777" w:rsidR="001946D5" w:rsidRDefault="001946D5" w:rsidP="001946D5">
      <w:r>
        <w:t>Define the following variables:</w:t>
      </w:r>
    </w:p>
    <w:p w14:paraId="063D5794" w14:textId="0BA75690" w:rsidR="001946D5" w:rsidRDefault="001946D5" w:rsidP="001946D5">
      <w:r>
        <w:t xml:space="preserve">Q = </w:t>
      </w:r>
      <w:r w:rsidR="00A05D1E">
        <w:t xml:space="preserve">                                                                                k=</w:t>
      </w:r>
    </w:p>
    <w:p w14:paraId="3BE28FD3" w14:textId="5469BED9" w:rsidR="001946D5" w:rsidRDefault="001946D5" w:rsidP="001946D5">
      <w:r>
        <w:t xml:space="preserve">m = </w:t>
      </w:r>
      <w:r w:rsidR="00A05D1E">
        <w:t xml:space="preserve">                                                                               A=</w:t>
      </w:r>
    </w:p>
    <w:p w14:paraId="0F6F7CB9" w14:textId="61F16722" w:rsidR="001946D5" w:rsidRDefault="001946D5" w:rsidP="001946D5">
      <w:r>
        <w:t xml:space="preserve">c = </w:t>
      </w:r>
      <w:r w:rsidR="00A05D1E">
        <w:t xml:space="preserve">                                                                                 L=</w:t>
      </w:r>
    </w:p>
    <w:p w14:paraId="5DBE2C93" w14:textId="65336FBB" w:rsidR="001946D5" w:rsidRDefault="001946D5" w:rsidP="001946D5">
      <w:r>
        <w:t xml:space="preserve">P = </w:t>
      </w:r>
      <w:r w:rsidR="00A05D1E">
        <w:t xml:space="preserve">                                                                                </w:t>
      </w:r>
      <w:proofErr w:type="spellStart"/>
      <w:r>
        <w:t>Δt</w:t>
      </w:r>
      <w:proofErr w:type="spellEnd"/>
      <w:r>
        <w:t xml:space="preserve"> = </w:t>
      </w:r>
    </w:p>
    <w:p w14:paraId="63C0F2D2" w14:textId="77777777" w:rsidR="001946D5" w:rsidRDefault="001946D5" w:rsidP="001946D5"/>
    <w:p w14:paraId="7C303FF2" w14:textId="661D8722" w:rsidR="001946D5" w:rsidRDefault="00A05D1E" w:rsidP="001946D5">
      <w:r>
        <w:t>Solve the word problem below</w:t>
      </w:r>
      <w:r w:rsidR="001946D5">
        <w:t>:</w:t>
      </w:r>
    </w:p>
    <w:p w14:paraId="62122910" w14:textId="77777777" w:rsidR="001946D5" w:rsidRDefault="001946D5" w:rsidP="001946D5"/>
    <w:p w14:paraId="6DBE3848" w14:textId="77777777" w:rsidR="001946D5" w:rsidRDefault="001946D5" w:rsidP="001946D5">
      <w:r>
        <w:t>A 1.00 kg piece of aluminum metal at 90.0 °C is placed in 4.00 liters (= 4.00 kg) of water at 25.0 °C. Determine the final temperature (</w:t>
      </w:r>
      <w:proofErr w:type="spellStart"/>
      <w:r>
        <w:t>Tf</w:t>
      </w:r>
      <w:proofErr w:type="spellEnd"/>
      <w:r>
        <w:t>).</w:t>
      </w:r>
    </w:p>
    <w:p w14:paraId="35820A75" w14:textId="77777777" w:rsidR="001946D5" w:rsidRDefault="001946D5" w:rsidP="001946D5"/>
    <w:p w14:paraId="58D7FE59" w14:textId="77777777" w:rsidR="001946D5" w:rsidRDefault="001946D5" w:rsidP="001946D5">
      <w:r>
        <w:t>List all known values.</w:t>
      </w:r>
    </w:p>
    <w:p w14:paraId="71457FFC" w14:textId="77777777" w:rsidR="001946D5" w:rsidRDefault="001946D5" w:rsidP="001946D5"/>
    <w:p w14:paraId="124BD6B8" w14:textId="77777777" w:rsidR="001946D5" w:rsidRDefault="001946D5" w:rsidP="001946D5">
      <w:r>
        <w:t>List all unknown values.</w:t>
      </w:r>
    </w:p>
    <w:p w14:paraId="0279012D" w14:textId="77777777" w:rsidR="001946D5" w:rsidRDefault="001946D5" w:rsidP="001946D5"/>
    <w:p w14:paraId="772ED4E4" w14:textId="77777777" w:rsidR="001946D5" w:rsidRDefault="001946D5" w:rsidP="001946D5">
      <w:r>
        <w:t>Select equations.</w:t>
      </w:r>
    </w:p>
    <w:p w14:paraId="5AAA1BDA" w14:textId="77777777" w:rsidR="001946D5" w:rsidRDefault="001946D5" w:rsidP="001946D5">
      <w:r>
        <w:t>Apply known values.</w:t>
      </w:r>
    </w:p>
    <w:p w14:paraId="4AFB4FB0" w14:textId="77777777" w:rsidR="001946D5" w:rsidRDefault="001946D5" w:rsidP="001946D5">
      <w:r>
        <w:t>Solve.</w:t>
      </w:r>
    </w:p>
    <w:sectPr w:rsidR="00194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284C"/>
    <w:multiLevelType w:val="multilevel"/>
    <w:tmpl w:val="5084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81DF3"/>
    <w:multiLevelType w:val="multilevel"/>
    <w:tmpl w:val="41BC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6D05B0"/>
    <w:multiLevelType w:val="multilevel"/>
    <w:tmpl w:val="E2185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D5"/>
    <w:rsid w:val="001946D5"/>
    <w:rsid w:val="003A46ED"/>
    <w:rsid w:val="00714B7E"/>
    <w:rsid w:val="00A0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BDA5"/>
  <w15:chartTrackingRefBased/>
  <w15:docId w15:val="{D39D99F6-388A-4A82-8C43-05418D8B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Myron D.</dc:creator>
  <cp:keywords/>
  <dc:description/>
  <cp:lastModifiedBy>McLean, Myron D.</cp:lastModifiedBy>
  <cp:revision>1</cp:revision>
  <dcterms:created xsi:type="dcterms:W3CDTF">2020-02-10T12:34:00Z</dcterms:created>
  <dcterms:modified xsi:type="dcterms:W3CDTF">2020-02-10T12:53:00Z</dcterms:modified>
</cp:coreProperties>
</file>